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bookmarkStart w:id="14" w:name="_GoBack"/>
      <w:bookmarkEnd w:id="14"/>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新疆和静县蒙医医院项目支出绩效评价报告</w:t>
      </w:r>
    </w:p>
    <w:p w14:paraId="1AFE764A">
      <w:pPr>
        <w:pStyle w:val="4"/>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1EAA80E9">
      <w:pPr>
        <w:ind w:left="599" w:leftChars="214" w:firstLine="0" w:firstLineChars="0"/>
        <w:rPr>
          <w:rFonts w:hint="default" w:ascii="黑体" w:eastAsia="黑体" w:cs="Times New Roman"/>
          <w:color w:val="auto"/>
          <w:sz w:val="30"/>
          <w:szCs w:val="30"/>
          <w:highlight w:val="none"/>
          <w:lang w:val="en-US" w:eastAsia="zh-CN"/>
        </w:rPr>
      </w:pPr>
      <w:r>
        <w:rPr>
          <w:rFonts w:hint="eastAsia" w:ascii="黑体" w:eastAsia="黑体"/>
          <w:color w:val="auto"/>
          <w:sz w:val="30"/>
          <w:szCs w:val="30"/>
          <w:highlight w:val="none"/>
        </w:rPr>
        <w:t>项目名称：</w:t>
      </w:r>
      <w:r>
        <w:rPr>
          <w:rFonts w:hint="default" w:ascii="黑体" w:eastAsia="黑体" w:cs="Times New Roman"/>
          <w:color w:val="auto"/>
          <w:sz w:val="30"/>
          <w:szCs w:val="30"/>
          <w:highlight w:val="none"/>
          <w:lang w:val="en-US" w:eastAsia="zh-CN"/>
        </w:rPr>
        <w:t>中央财政医疗服务与保障能力提升[中医药传承与发展部分]补助资金</w:t>
      </w:r>
    </w:p>
    <w:p w14:paraId="7A687841">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和静县蒙医医院</w:t>
      </w:r>
    </w:p>
    <w:p w14:paraId="23C50560">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傲鲁木加甫</w:t>
      </w:r>
    </w:p>
    <w:p w14:paraId="04C9D65C">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ind w:firstLine="0" w:firstLineChars="0"/>
        <w:jc w:val="center"/>
        <w:rPr>
          <w:b/>
          <w:bCs/>
          <w:color w:val="auto"/>
          <w:sz w:val="32"/>
          <w:szCs w:val="28"/>
          <w:highlight w:val="none"/>
        </w:rPr>
      </w:pPr>
      <w:r>
        <w:rPr>
          <w:rFonts w:hint="eastAsia"/>
          <w:b/>
          <w:bCs/>
          <w:color w:val="auto"/>
          <w:sz w:val="32"/>
          <w:szCs w:val="28"/>
          <w:highlight w:val="none"/>
          <w:lang w:eastAsia="zh-CN"/>
        </w:rPr>
        <w:t>和静县蒙医医院</w:t>
      </w:r>
      <w:r>
        <w:rPr>
          <w:rFonts w:hint="eastAsia"/>
          <w:b/>
          <w:bCs/>
          <w:color w:val="auto"/>
          <w:sz w:val="32"/>
          <w:szCs w:val="28"/>
          <w:highlight w:val="none"/>
        </w:rPr>
        <w:t>项目支出绩效评价报告</w:t>
      </w:r>
    </w:p>
    <w:p w14:paraId="626B66D3">
      <w:pPr>
        <w:pStyle w:val="2"/>
        <w:ind w:firstLine="643"/>
        <w:rPr>
          <w:color w:val="auto"/>
          <w:highlight w:val="none"/>
        </w:rPr>
      </w:pPr>
      <w:r>
        <w:rPr>
          <w:rFonts w:hint="eastAsia"/>
          <w:color w:val="auto"/>
          <w:highlight w:val="none"/>
        </w:rPr>
        <w:t>一、基本情况</w:t>
      </w:r>
    </w:p>
    <w:p w14:paraId="7540DEFA">
      <w:pPr>
        <w:pStyle w:val="3"/>
        <w:ind w:firstLine="643"/>
        <w:rPr>
          <w:color w:val="auto"/>
          <w:highlight w:val="none"/>
        </w:rPr>
      </w:pPr>
      <w:r>
        <w:rPr>
          <w:rFonts w:hint="eastAsia"/>
          <w:color w:val="auto"/>
          <w:highlight w:val="none"/>
        </w:rPr>
        <w:t>（一）项目概况</w:t>
      </w:r>
    </w:p>
    <w:p w14:paraId="2723E427">
      <w:pPr>
        <w:pStyle w:val="4"/>
        <w:ind w:firstLine="562"/>
        <w:rPr>
          <w:color w:val="auto"/>
          <w:highlight w:val="none"/>
        </w:rPr>
      </w:pPr>
      <w:r>
        <w:rPr>
          <w:rFonts w:hint="eastAsia"/>
          <w:color w:val="auto"/>
          <w:highlight w:val="none"/>
        </w:rPr>
        <w:t>1.项目背景</w:t>
      </w:r>
    </w:p>
    <w:p w14:paraId="2AFAFBE8">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b w:val="0"/>
          <w:bCs w:val="0"/>
          <w:color w:val="auto"/>
          <w:highlight w:val="none"/>
          <w:lang w:val="en-US" w:eastAsia="zh-CN"/>
        </w:rPr>
        <w:t>加强和静县蒙医医院中医特色优势专科(专病)建设和中医适宜技术推广能力建设，切实提高中医优势病种诊疗能力和综合服务能力，推动和静县蒙医医院高质量发展，承担县域内常见病、多发病和慢性病中医规范化诊疗服务、基层医疗卫生机构的中医药业务指导、基层中医药人员培养和适宜技术推广的任务，持续提高基层中医药服务的可及性、便捷性，为实现“一般病在市县解决”目标奠定了基础。</w:t>
      </w:r>
      <w:r>
        <w:rPr>
          <w:rFonts w:hint="eastAsia" w:ascii="仿宋_GB2312" w:hAnsi="仿宋_GB2312" w:eastAsia="仿宋_GB2312" w:cs="Times New Roman"/>
          <w:b w:val="0"/>
          <w:bCs w:val="0"/>
          <w:color w:val="auto"/>
          <w:kern w:val="2"/>
          <w:sz w:val="28"/>
          <w:szCs w:val="24"/>
          <w:highlight w:val="none"/>
          <w:lang w:val="en-US" w:eastAsia="zh-CN" w:bidi="ar-SA"/>
        </w:rPr>
        <w:t>《关于印发新疆维吾尔自治区“十四五”中医药发展规划的通知》（新卫中医药发【2022】6号）、《提前下达2023年医疗服务与保障能力提升补助资金（中医药事业传承与发展部分）--基层中医药服务能力建设项目实施方案》</w:t>
      </w:r>
    </w:p>
    <w:p w14:paraId="50477A49">
      <w:pPr>
        <w:pStyle w:val="4"/>
        <w:ind w:left="0" w:leftChars="0" w:firstLine="562" w:firstLineChars="200"/>
        <w:rPr>
          <w:color w:val="auto"/>
          <w:highlight w:val="none"/>
        </w:rPr>
      </w:pPr>
      <w:r>
        <w:rPr>
          <w:rFonts w:hint="eastAsia"/>
          <w:color w:val="auto"/>
          <w:highlight w:val="none"/>
        </w:rPr>
        <w:t>2.主要内容</w:t>
      </w:r>
    </w:p>
    <w:p w14:paraId="695F768A">
      <w:pPr>
        <w:ind w:firstLine="560"/>
        <w:rPr>
          <w:rFonts w:hint="default"/>
          <w:color w:val="auto"/>
          <w:highlight w:val="none"/>
          <w:lang w:val="en-US" w:eastAsia="zh-CN"/>
        </w:rPr>
      </w:pPr>
      <w:r>
        <w:rPr>
          <w:rFonts w:hint="eastAsia"/>
          <w:color w:val="auto"/>
          <w:highlight w:val="none"/>
          <w:lang w:val="en-US" w:eastAsia="zh-CN"/>
        </w:rPr>
        <w:t>项目名称：</w:t>
      </w:r>
      <w:r>
        <w:rPr>
          <w:rFonts w:hint="default"/>
          <w:color w:val="auto"/>
          <w:highlight w:val="none"/>
          <w:lang w:val="en-US" w:eastAsia="zh-CN"/>
        </w:rPr>
        <w:t>中央财政医疗服务与保障能力提升[中医药传承与发展部分]补助资金</w:t>
      </w:r>
    </w:p>
    <w:p w14:paraId="56E70540">
      <w:pPr>
        <w:ind w:firstLine="560"/>
        <w:rPr>
          <w:rFonts w:hint="eastAsia"/>
          <w:color w:val="auto"/>
          <w:highlight w:val="none"/>
          <w:lang w:val="en-US" w:eastAsia="zh-CN"/>
        </w:rPr>
      </w:pPr>
      <w:r>
        <w:rPr>
          <w:rFonts w:hint="eastAsia"/>
          <w:color w:val="auto"/>
          <w:highlight w:val="none"/>
          <w:lang w:val="en-US" w:eastAsia="zh-CN"/>
        </w:rPr>
        <w:t>项目主要内容：静县蒙医医院主要用于建设1个中医特色优势专科(专病)、1个急诊科、建成1个中医适宜技术推广中心、加强基础设施、设备建设、加强人才队伍建设、促进医疗技术发展，提升中医药服务能力等</w:t>
      </w:r>
    </w:p>
    <w:p w14:paraId="778F554F">
      <w:pPr>
        <w:pStyle w:val="4"/>
        <w:ind w:firstLine="562"/>
        <w:jc w:val="left"/>
        <w:rPr>
          <w:color w:val="auto"/>
          <w:highlight w:val="none"/>
        </w:rPr>
      </w:pPr>
      <w:r>
        <w:rPr>
          <w:rFonts w:hint="eastAsia"/>
          <w:color w:val="auto"/>
          <w:highlight w:val="none"/>
        </w:rPr>
        <w:t>3.实施情况</w:t>
      </w:r>
    </w:p>
    <w:p w14:paraId="630665D6">
      <w:pPr>
        <w:ind w:firstLine="560"/>
        <w:rPr>
          <w:rFonts w:hint="eastAsia"/>
          <w:color w:val="auto"/>
          <w:highlight w:val="none"/>
          <w:lang w:val="en-US" w:eastAsia="zh-CN"/>
        </w:rPr>
      </w:pPr>
      <w:r>
        <w:rPr>
          <w:rFonts w:hint="eastAsia"/>
          <w:color w:val="auto"/>
          <w:highlight w:val="none"/>
          <w:lang w:val="en-US" w:eastAsia="zh-CN"/>
        </w:rPr>
        <w:t>项目实施主体：和静县蒙医医院。</w:t>
      </w:r>
    </w:p>
    <w:p w14:paraId="6222D440">
      <w:pPr>
        <w:ind w:firstLine="560"/>
        <w:rPr>
          <w:color w:val="auto"/>
          <w:highlight w:val="none"/>
        </w:rPr>
      </w:pPr>
      <w:r>
        <w:rPr>
          <w:rFonts w:hint="eastAsia"/>
          <w:color w:val="auto"/>
          <w:highlight w:val="none"/>
          <w:lang w:val="en-US" w:eastAsia="zh-CN"/>
        </w:rPr>
        <w:t>实施时间：本项目开始时间为2024年01月—2024年12月。</w:t>
      </w:r>
    </w:p>
    <w:p w14:paraId="6E41E571">
      <w:pPr>
        <w:ind w:firstLine="560"/>
        <w:rPr>
          <w:rFonts w:hint="eastAsia"/>
          <w:color w:val="auto"/>
          <w:highlight w:val="none"/>
          <w:lang w:val="en-US" w:eastAsia="zh-CN"/>
        </w:rPr>
      </w:pPr>
      <w:r>
        <w:rPr>
          <w:rFonts w:hint="eastAsia"/>
          <w:color w:val="auto"/>
          <w:highlight w:val="none"/>
          <w:lang w:val="en-US" w:eastAsia="zh-CN"/>
        </w:rPr>
        <w:t>实施情况：主要用于建设1个中医特色优势专科(专病)、1个急诊科、建成1个中医适宜技术推广中心、加强基础设施、设备建设、加强人才队伍建设、促进医疗技术发展，提升中医药服务能力等</w:t>
      </w:r>
    </w:p>
    <w:p w14:paraId="5829E5B7">
      <w:pPr>
        <w:ind w:firstLine="560"/>
        <w:rPr>
          <w:rFonts w:hint="eastAsia"/>
          <w:b/>
          <w:bCs/>
          <w:color w:val="auto"/>
          <w:highlight w:val="none"/>
          <w:lang w:val="en-US" w:eastAsia="zh-CN"/>
        </w:rPr>
      </w:pPr>
      <w:r>
        <w:rPr>
          <w:rFonts w:hint="eastAsia"/>
          <w:b/>
          <w:bCs/>
          <w:color w:val="auto"/>
          <w:highlight w:val="none"/>
          <w:lang w:val="en-US" w:eastAsia="zh-CN"/>
        </w:rPr>
        <w:t>4.资金投入和使用情况</w:t>
      </w:r>
    </w:p>
    <w:p w14:paraId="695661F3">
      <w:pPr>
        <w:ind w:firstLine="560"/>
        <w:rPr>
          <w:color w:val="auto"/>
          <w:highlight w:val="none"/>
        </w:rPr>
      </w:pPr>
      <w:r>
        <w:rPr>
          <w:rFonts w:hint="eastAsia"/>
          <w:color w:val="auto"/>
          <w:highlight w:val="none"/>
        </w:rPr>
        <w:t>（1）项目资金安排落实、总投入等情况分析</w:t>
      </w:r>
    </w:p>
    <w:p w14:paraId="289C34B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w:t>
      </w:r>
      <w:r>
        <w:rPr>
          <w:color w:val="auto"/>
          <w:highlight w:val="none"/>
        </w:rPr>
        <w:t>万元，</w:t>
      </w:r>
      <w:r>
        <w:rPr>
          <w:rFonts w:hint="eastAsia"/>
          <w:color w:val="auto"/>
          <w:highlight w:val="none"/>
        </w:rPr>
        <w:t>资金来源为中央下</w:t>
      </w:r>
      <w:r>
        <w:rPr>
          <w:rFonts w:hint="eastAsia"/>
          <w:color w:val="auto"/>
          <w:highlight w:val="none"/>
          <w:lang w:val="en-US" w:eastAsia="zh-CN"/>
        </w:rPr>
        <w:t>达2024年</w:t>
      </w:r>
      <w:r>
        <w:rPr>
          <w:rFonts w:hint="default"/>
          <w:color w:val="auto"/>
          <w:highlight w:val="none"/>
          <w:lang w:val="en-US" w:eastAsia="zh-CN"/>
        </w:rPr>
        <w:t>中央财政医疗服务与保障能力提升[中医药传承与发展部分]补助资金</w:t>
      </w:r>
      <w:r>
        <w:rPr>
          <w:rFonts w:hint="eastAsia"/>
          <w:color w:val="auto"/>
          <w:highlight w:val="none"/>
          <w:lang w:val="en-US" w:eastAsia="zh-CN"/>
        </w:rPr>
        <w:t>50万元</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w:t>
      </w:r>
      <w:r>
        <w:rPr>
          <w:color w:val="auto"/>
          <w:highlight w:val="none"/>
        </w:rPr>
        <w:t>万元，预算资金到位率为</w:t>
      </w:r>
      <w:r>
        <w:rPr>
          <w:rFonts w:hint="eastAsia"/>
          <w:color w:val="auto"/>
          <w:highlight w:val="none"/>
          <w:lang w:val="en-US" w:eastAsia="zh-CN"/>
        </w:rPr>
        <w:t>100</w:t>
      </w:r>
      <w:r>
        <w:rPr>
          <w:color w:val="auto"/>
          <w:highlight w:val="none"/>
        </w:rPr>
        <w:t>%。</w:t>
      </w:r>
    </w:p>
    <w:p w14:paraId="713CC0A7">
      <w:pPr>
        <w:ind w:firstLine="560"/>
        <w:rPr>
          <w:color w:val="auto"/>
          <w:highlight w:val="none"/>
        </w:rPr>
      </w:pPr>
      <w:r>
        <w:rPr>
          <w:rFonts w:hint="eastAsia"/>
          <w:color w:val="auto"/>
          <w:highlight w:val="none"/>
        </w:rPr>
        <w:t>（2）项目资金实际使用情况分析</w:t>
      </w:r>
    </w:p>
    <w:p w14:paraId="1BEF82A8">
      <w:pPr>
        <w:ind w:firstLine="560"/>
        <w:rPr>
          <w:rFonts w:hint="eastAsia"/>
          <w:color w:val="auto"/>
          <w:highlight w:val="none"/>
          <w:lang w:val="en-US" w:eastAsia="zh-CN"/>
        </w:rPr>
      </w:pPr>
      <w:r>
        <w:rPr>
          <w:rFonts w:hint="eastAsia"/>
          <w:color w:val="auto"/>
          <w:highlight w:val="none"/>
          <w:lang w:val="en-US" w:eastAsia="zh-CN"/>
        </w:rPr>
        <w:t>截至2024年12月31日，本项目实际支出50万元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w:t>
      </w:r>
      <w:r>
        <w:rPr>
          <w:rFonts w:hint="eastAsia"/>
          <w:color w:val="auto"/>
          <w:highlight w:val="none"/>
          <w:lang w:val="en-US" w:eastAsia="zh-CN"/>
        </w:rPr>
        <w:t>于支付:传承工作室及一人一方煎药室基础设施建设，中医药文化推广、购置相关设备中医器具等30万,建设成为县域中医适宜技术推广中心改造培训基地，维修改造经费20万元。</w:t>
      </w:r>
    </w:p>
    <w:p w14:paraId="47FCFAD7">
      <w:pPr>
        <w:pStyle w:val="3"/>
        <w:numPr>
          <w:ilvl w:val="0"/>
          <w:numId w:val="2"/>
        </w:numPr>
        <w:ind w:firstLine="643"/>
        <w:rPr>
          <w:color w:val="auto"/>
          <w:highlight w:val="none"/>
        </w:rPr>
      </w:pPr>
      <w:r>
        <w:rPr>
          <w:rFonts w:hint="eastAsia"/>
          <w:color w:val="auto"/>
          <w:highlight w:val="none"/>
        </w:rPr>
        <w:t>项目绩效目标</w:t>
      </w:r>
    </w:p>
    <w:p w14:paraId="0BD74BCF">
      <w:pPr>
        <w:pStyle w:val="4"/>
        <w:ind w:firstLine="562"/>
        <w:rPr>
          <w:color w:val="auto"/>
          <w:highlight w:val="none"/>
        </w:rPr>
      </w:pPr>
      <w:r>
        <w:rPr>
          <w:rFonts w:hint="eastAsia"/>
          <w:color w:val="auto"/>
          <w:highlight w:val="none"/>
        </w:rPr>
        <w:t>1.总体目标</w:t>
      </w:r>
    </w:p>
    <w:p w14:paraId="676AEE77">
      <w:pPr>
        <w:ind w:firstLine="560"/>
        <w:rPr>
          <w:rFonts w:hint="eastAsia"/>
          <w:color w:val="auto"/>
          <w:highlight w:val="none"/>
        </w:rPr>
      </w:pPr>
      <w:r>
        <w:rPr>
          <w:rFonts w:hint="eastAsia"/>
          <w:color w:val="auto"/>
          <w:highlight w:val="none"/>
        </w:rPr>
        <w:t>目标：加强县级中医医院两专科一中心建设。医院建设2个中医优势专科（专病），建成1个中医适宜技术推广中心</w:t>
      </w:r>
      <w:r>
        <w:rPr>
          <w:color w:val="auto"/>
          <w:highlight w:val="none"/>
        </w:rPr>
        <w:t>。</w:t>
      </w:r>
    </w:p>
    <w:p w14:paraId="6C3FC54A">
      <w:pPr>
        <w:pStyle w:val="4"/>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color w:val="auto"/>
          <w:highlight w:val="none"/>
        </w:rPr>
      </w:pPr>
      <w:r>
        <w:rPr>
          <w:rFonts w:hint="eastAsia"/>
          <w:color w:val="auto"/>
          <w:highlight w:val="none"/>
        </w:rPr>
        <w:t>①数量指标</w:t>
      </w:r>
    </w:p>
    <w:p w14:paraId="5C7E73F8">
      <w:pPr>
        <w:ind w:firstLine="560"/>
        <w:rPr>
          <w:color w:val="auto"/>
          <w:highlight w:val="none"/>
        </w:rPr>
      </w:pPr>
      <w:r>
        <w:rPr>
          <w:rFonts w:hint="eastAsia"/>
          <w:color w:val="auto"/>
          <w:highlight w:val="none"/>
          <w:lang w:val="en-US" w:eastAsia="zh-CN"/>
        </w:rPr>
        <w:t>“县级中医医院两专科一中心建设项目”指标，预期指标值为&gt;1个。</w:t>
      </w:r>
    </w:p>
    <w:p w14:paraId="69B69EB0">
      <w:pPr>
        <w:ind w:firstLine="560"/>
        <w:rPr>
          <w:color w:val="auto"/>
          <w:highlight w:val="none"/>
        </w:rPr>
      </w:pPr>
      <w:r>
        <w:rPr>
          <w:rFonts w:hint="eastAsia"/>
          <w:color w:val="auto"/>
          <w:highlight w:val="none"/>
        </w:rPr>
        <w:t>②质量指标</w:t>
      </w:r>
    </w:p>
    <w:p w14:paraId="098C5958">
      <w:pPr>
        <w:ind w:firstLine="560"/>
        <w:rPr>
          <w:color w:val="auto"/>
          <w:highlight w:val="none"/>
        </w:rPr>
      </w:pPr>
      <w:r>
        <w:rPr>
          <w:rFonts w:hint="eastAsia"/>
          <w:color w:val="auto"/>
          <w:highlight w:val="none"/>
          <w:lang w:val="en-US" w:eastAsia="zh-CN"/>
        </w:rPr>
        <w:t>“验收合格率”指标，预期指标值为=100%。</w:t>
      </w:r>
    </w:p>
    <w:p w14:paraId="02407E54">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372798">
      <w:pPr>
        <w:ind w:firstLine="560"/>
        <w:rPr>
          <w:color w:val="auto"/>
          <w:highlight w:val="none"/>
        </w:rPr>
      </w:pPr>
      <w:r>
        <w:rPr>
          <w:rFonts w:hint="eastAsia"/>
          <w:color w:val="auto"/>
          <w:highlight w:val="none"/>
        </w:rPr>
        <w:t>“资金拨付及时率”指标，预期指标值为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p>
    <w:p w14:paraId="22988A05">
      <w:pPr>
        <w:ind w:firstLine="560"/>
        <w:rPr>
          <w:color w:val="auto"/>
          <w:highlight w:val="none"/>
        </w:rPr>
      </w:pPr>
      <w:r>
        <w:rPr>
          <w:rFonts w:hint="eastAsia"/>
          <w:color w:val="auto"/>
          <w:highlight w:val="none"/>
        </w:rPr>
        <w:t>④成本指标</w:t>
      </w:r>
    </w:p>
    <w:p w14:paraId="25A93B99">
      <w:pPr>
        <w:ind w:firstLine="560"/>
        <w:rPr>
          <w:color w:val="auto"/>
          <w:highlight w:val="none"/>
        </w:rPr>
      </w:pPr>
      <w:r>
        <w:rPr>
          <w:rFonts w:hint="eastAsia"/>
          <w:color w:val="auto"/>
          <w:highlight w:val="none"/>
        </w:rPr>
        <w:t>“设备购买经费”指标，预期指标值为≤</w:t>
      </w:r>
      <w:r>
        <w:rPr>
          <w:rFonts w:hint="eastAsia"/>
          <w:color w:val="auto"/>
          <w:highlight w:val="none"/>
          <w:lang w:val="en-US" w:eastAsia="zh-CN"/>
        </w:rPr>
        <w:t>30</w:t>
      </w:r>
      <w:r>
        <w:rPr>
          <w:rFonts w:hint="eastAsia"/>
          <w:color w:val="auto"/>
          <w:highlight w:val="none"/>
        </w:rPr>
        <w:t>万元；</w:t>
      </w:r>
    </w:p>
    <w:p w14:paraId="6E6E9BCB">
      <w:pPr>
        <w:ind w:firstLine="560"/>
        <w:rPr>
          <w:rFonts w:hint="eastAsia"/>
          <w:color w:val="auto"/>
          <w:highlight w:val="none"/>
        </w:rPr>
      </w:pPr>
      <w:r>
        <w:rPr>
          <w:rFonts w:hint="eastAsia"/>
          <w:color w:val="auto"/>
          <w:highlight w:val="none"/>
        </w:rPr>
        <w:t>“维修改造经费”指标，预期指标值为≤</w:t>
      </w:r>
      <w:r>
        <w:rPr>
          <w:rFonts w:hint="eastAsia"/>
          <w:color w:val="auto"/>
          <w:highlight w:val="none"/>
          <w:lang w:val="en-US" w:eastAsia="zh-CN"/>
        </w:rPr>
        <w:t>20</w:t>
      </w:r>
      <w:r>
        <w:rPr>
          <w:rFonts w:hint="eastAsia"/>
          <w:color w:val="auto"/>
          <w:highlight w:val="none"/>
        </w:rPr>
        <w:t>万元；</w:t>
      </w:r>
    </w:p>
    <w:p w14:paraId="35BDF70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ind w:firstLine="560"/>
        <w:rPr>
          <w:color w:val="auto"/>
          <w:highlight w:val="none"/>
        </w:rPr>
      </w:pPr>
      <w:r>
        <w:rPr>
          <w:rFonts w:hint="eastAsia"/>
          <w:color w:val="auto"/>
          <w:highlight w:val="none"/>
        </w:rPr>
        <w:t>①经济效益指标</w:t>
      </w:r>
    </w:p>
    <w:p w14:paraId="7F4ECC0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261B2DC">
      <w:pPr>
        <w:ind w:firstLine="560"/>
        <w:rPr>
          <w:color w:val="auto"/>
          <w:highlight w:val="none"/>
        </w:rPr>
      </w:pPr>
      <w:r>
        <w:rPr>
          <w:rFonts w:hint="eastAsia"/>
          <w:color w:val="auto"/>
          <w:highlight w:val="none"/>
        </w:rPr>
        <w:t>②社会效益指标</w:t>
      </w:r>
    </w:p>
    <w:p w14:paraId="45BF5EC6">
      <w:pPr>
        <w:ind w:firstLine="560"/>
        <w:rPr>
          <w:color w:val="auto"/>
          <w:highlight w:val="none"/>
        </w:rPr>
      </w:pPr>
      <w:r>
        <w:rPr>
          <w:rFonts w:hint="eastAsia"/>
          <w:color w:val="auto"/>
          <w:highlight w:val="none"/>
        </w:rPr>
        <w:t>“中医药健康管理服务能力”指标，预期指标值为显著提升；</w:t>
      </w:r>
    </w:p>
    <w:p w14:paraId="650C8F3B">
      <w:pPr>
        <w:ind w:firstLine="560"/>
        <w:rPr>
          <w:rFonts w:hint="eastAsia"/>
          <w:color w:val="auto"/>
          <w:highlight w:val="none"/>
        </w:rPr>
      </w:pPr>
      <w:r>
        <w:rPr>
          <w:rFonts w:hint="eastAsia"/>
          <w:color w:val="auto"/>
          <w:highlight w:val="none"/>
        </w:rPr>
        <w:t>③生态效益指标</w:t>
      </w:r>
    </w:p>
    <w:p w14:paraId="56AD7A80">
      <w:pPr>
        <w:ind w:firstLine="560"/>
        <w:rPr>
          <w:rFonts w:hint="eastAsia" w:eastAsia="仿宋_GB2312"/>
          <w:color w:val="auto"/>
          <w:highlight w:val="none"/>
          <w:lang w:eastAsia="zh-CN"/>
        </w:rPr>
      </w:pPr>
      <w:r>
        <w:rPr>
          <w:rFonts w:hint="eastAsia"/>
          <w:color w:val="auto"/>
          <w:highlight w:val="none"/>
          <w:lang w:eastAsia="zh-CN"/>
        </w:rPr>
        <w:t>无</w:t>
      </w:r>
    </w:p>
    <w:p w14:paraId="0B256DA2">
      <w:pPr>
        <w:rPr>
          <w:color w:val="auto"/>
          <w:highlight w:val="none"/>
        </w:rPr>
      </w:pPr>
      <w:r>
        <w:rPr>
          <w:rFonts w:hint="eastAsia"/>
          <w:color w:val="auto"/>
          <w:highlight w:val="none"/>
        </w:rPr>
        <w:t>④可持续影响</w:t>
      </w:r>
    </w:p>
    <w:p w14:paraId="12674C68">
      <w:pPr>
        <w:ind w:firstLine="560"/>
        <w:rPr>
          <w:rFonts w:hint="eastAsia" w:eastAsia="仿宋_GB2312"/>
          <w:color w:val="auto"/>
          <w:highlight w:val="none"/>
          <w:lang w:eastAsia="zh-CN"/>
        </w:rPr>
      </w:pPr>
      <w:r>
        <w:rPr>
          <w:rFonts w:hint="eastAsia"/>
          <w:color w:val="auto"/>
          <w:highlight w:val="none"/>
          <w:lang w:eastAsia="zh-CN"/>
        </w:rPr>
        <w:t>无</w:t>
      </w:r>
    </w:p>
    <w:p w14:paraId="3C3A4FF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532FD7FD">
      <w:pPr>
        <w:ind w:firstLine="560"/>
        <w:rPr>
          <w:rFonts w:hint="eastAsia" w:eastAsia="仿宋_GB2312"/>
          <w:color w:val="auto"/>
          <w:highlight w:val="none"/>
          <w:lang w:eastAsia="zh-CN"/>
        </w:rPr>
      </w:pPr>
      <w:r>
        <w:rPr>
          <w:rFonts w:hint="eastAsia"/>
          <w:color w:val="auto"/>
          <w:highlight w:val="none"/>
        </w:rPr>
        <w:t>“患者满意度”指标，预期指标值为≥85%</w:t>
      </w:r>
      <w:r>
        <w:rPr>
          <w:rFonts w:hint="eastAsia"/>
          <w:color w:val="auto"/>
          <w:highlight w:val="none"/>
          <w:lang w:eastAsia="zh-CN"/>
        </w:rPr>
        <w:t>。</w:t>
      </w:r>
    </w:p>
    <w:p w14:paraId="073106F9">
      <w:pPr>
        <w:pStyle w:val="2"/>
        <w:ind w:firstLine="643"/>
        <w:rPr>
          <w:color w:val="auto"/>
          <w:highlight w:val="none"/>
        </w:rPr>
      </w:pPr>
      <w:r>
        <w:rPr>
          <w:rFonts w:hint="eastAsia"/>
          <w:color w:val="auto"/>
          <w:highlight w:val="none"/>
        </w:rPr>
        <w:t>二、绩效评价工作开展情况</w:t>
      </w:r>
    </w:p>
    <w:p w14:paraId="3A61E666">
      <w:pPr>
        <w:pStyle w:val="3"/>
        <w:ind w:firstLine="643"/>
        <w:rPr>
          <w:color w:val="auto"/>
          <w:highlight w:val="none"/>
        </w:rPr>
      </w:pPr>
      <w:bookmarkStart w:id="0" w:name="_Toc22922"/>
      <w:bookmarkStart w:id="1" w:name="_Toc480473081"/>
      <w:bookmarkStart w:id="2" w:name="_Toc26632"/>
      <w:bookmarkStart w:id="3" w:name="_Toc5462343"/>
      <w:bookmarkStart w:id="4" w:name="_Toc5258"/>
      <w:bookmarkStart w:id="5" w:name="_Toc22169_WPSOffice_Level2"/>
      <w:bookmarkStart w:id="6" w:name="_Toc21664"/>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单位针对2024年中央医疗服务与保障能力提升（中医药事业传承与发展）补助资金项目开展本次部门项目支出绩效评价工作。通过绩效评价，促进本单位发现问题、总结经验、改进工作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4"/>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此次我单位根据《财政支出绩效评价管理暂行办法》（财预〔2020〕10号）文件要求实施评价工作，本次评价对象为2024年中央医疗服务与保障能力提升（中医药事业传承与发展）补助资金项目，评价核心为项目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4"/>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4"/>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1913"/>
      <w:bookmarkStart w:id="9" w:name="_Toc26131"/>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4"/>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4"/>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3"/>
        <w:ind w:firstLine="643"/>
        <w:rPr>
          <w:color w:val="auto"/>
          <w:highlight w:val="none"/>
        </w:rPr>
      </w:pPr>
      <w:r>
        <w:rPr>
          <w:rFonts w:hint="eastAsia"/>
          <w:color w:val="auto"/>
          <w:highlight w:val="none"/>
        </w:rPr>
        <w:t>（三）绩效评价工作过程</w:t>
      </w:r>
    </w:p>
    <w:p w14:paraId="4BE01889">
      <w:pPr>
        <w:pStyle w:val="4"/>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73C041F">
      <w:pPr>
        <w:ind w:firstLine="560"/>
        <w:rPr>
          <w:rFonts w:hint="eastAsia"/>
          <w:color w:val="auto"/>
          <w:highlight w:val="none"/>
          <w:lang w:val="en-US" w:eastAsia="zh-CN"/>
        </w:rPr>
      </w:pPr>
      <w:r>
        <w:rPr>
          <w:rFonts w:hint="eastAsia"/>
          <w:color w:val="auto"/>
          <w:highlight w:val="none"/>
          <w:lang w:val="en-US" w:eastAsia="zh-CN"/>
        </w:rPr>
        <w:t>张东灵</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14:paraId="3C33239B">
      <w:pPr>
        <w:ind w:firstLine="560"/>
        <w:rPr>
          <w:rFonts w:hint="eastAsia"/>
          <w:color w:val="auto"/>
          <w:highlight w:val="none"/>
          <w:lang w:eastAsia="zh-CN"/>
        </w:rPr>
      </w:pPr>
      <w:r>
        <w:rPr>
          <w:rFonts w:hint="eastAsia"/>
          <w:color w:val="auto"/>
          <w:highlight w:val="none"/>
          <w:lang w:eastAsia="zh-CN"/>
        </w:rPr>
        <w:t>傲鲁木加甫</w:t>
      </w:r>
      <w:r>
        <w:rPr>
          <w:rFonts w:hint="eastAsia"/>
          <w:color w:val="auto"/>
          <w:highlight w:val="none"/>
        </w:rPr>
        <w:t>（评价小组组员）：主要负责绩效评价现场督导，对评价组成员的评价检查工作提供技术指导与支持，对实效评价工作质量把关;</w:t>
      </w:r>
    </w:p>
    <w:p w14:paraId="4E0DBA32">
      <w:pPr>
        <w:ind w:firstLine="560"/>
        <w:rPr>
          <w:color w:val="auto"/>
          <w:highlight w:val="none"/>
        </w:rPr>
      </w:pPr>
      <w:r>
        <w:rPr>
          <w:rFonts w:hint="eastAsia"/>
          <w:color w:val="auto"/>
          <w:highlight w:val="none"/>
          <w:lang w:eastAsia="zh-CN"/>
        </w:rPr>
        <w:t>尹伶慧、毕力根巴图、杨红玉</w:t>
      </w:r>
      <w:r>
        <w:rPr>
          <w:rFonts w:hint="eastAsia"/>
          <w:color w:val="auto"/>
          <w:highlight w:val="none"/>
        </w:rPr>
        <w:t>（评价小组组员）：主要负责现场调研工作，完成收集整理资料、审核数据、填报绩效评价内容等工作。</w:t>
      </w:r>
    </w:p>
    <w:p w14:paraId="072FA9F6">
      <w:pPr>
        <w:pStyle w:val="4"/>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4"/>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4"/>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4"/>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rPr>
        <w:t>6.档案整理</w:t>
      </w:r>
    </w:p>
    <w:p w14:paraId="74FFF42C">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建立和落实档案管理制度，将项目相关资料存档，包括但不限于：评价项目基本情况和相关文件、评价实施方案、项目支付资料等相关档案。</w:t>
      </w:r>
    </w:p>
    <w:p w14:paraId="69FD7CAE">
      <w:pPr>
        <w:pStyle w:val="2"/>
        <w:numPr>
          <w:ilvl w:val="0"/>
          <w:numId w:val="3"/>
        </w:numPr>
        <w:ind w:firstLine="643"/>
        <w:rPr>
          <w:rFonts w:hint="eastAsia"/>
          <w:color w:val="auto"/>
          <w:highlight w:val="none"/>
          <w:lang w:val="en-US" w:eastAsia="zh-CN"/>
        </w:rPr>
      </w:pPr>
      <w:r>
        <w:rPr>
          <w:rFonts w:hint="eastAsia"/>
          <w:color w:val="auto"/>
          <w:highlight w:val="none"/>
          <w:lang w:val="en-US" w:eastAsia="zh-CN"/>
        </w:rPr>
        <w:t>综合评价情况及评价结论</w:t>
      </w:r>
    </w:p>
    <w:p w14:paraId="707698E5">
      <w:pPr>
        <w:pStyle w:val="3"/>
        <w:ind w:left="560" w:leftChars="200" w:firstLine="0" w:firstLineChars="0"/>
        <w:rPr>
          <w:rFonts w:hint="eastAsia"/>
          <w:color w:val="auto"/>
          <w:highlight w:val="none"/>
          <w:lang w:val="en-US" w:eastAsia="zh-CN"/>
        </w:rPr>
      </w:pPr>
      <w:r>
        <w:rPr>
          <w:rFonts w:hint="eastAsia"/>
          <w:color w:val="auto"/>
          <w:highlight w:val="none"/>
          <w:lang w:val="en-US" w:eastAsia="zh-CN"/>
        </w:rPr>
        <w:t>（一）综合评价情况</w:t>
      </w:r>
    </w:p>
    <w:p w14:paraId="2118C3FC">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经评价，本</w:t>
      </w:r>
      <w:r>
        <w:rPr>
          <w:rFonts w:hint="eastAsia" w:ascii="仿宋_GB2312" w:hAnsi="仿宋_GB2312" w:eastAsia="仿宋_GB2312" w:cs="Times New Roman"/>
          <w:b w:val="0"/>
          <w:bCs w:val="0"/>
          <w:color w:val="auto"/>
          <w:kern w:val="2"/>
          <w:sz w:val="28"/>
          <w:szCs w:val="24"/>
          <w:highlight w:val="none"/>
          <w:lang w:val="zh-TW" w:eastAsia="zh-TW" w:bidi="ar-SA"/>
        </w:rPr>
        <w:t>项目</w:t>
      </w:r>
      <w:r>
        <w:rPr>
          <w:rFonts w:hint="eastAsia" w:ascii="仿宋_GB2312" w:hAnsi="仿宋_GB2312" w:eastAsia="仿宋_GB2312" w:cs="Times New Roman"/>
          <w:b w:val="0"/>
          <w:bCs w:val="0"/>
          <w:color w:val="auto"/>
          <w:kern w:val="2"/>
          <w:sz w:val="28"/>
          <w:szCs w:val="24"/>
          <w:highlight w:val="none"/>
          <w:lang w:val="zh-TW" w:eastAsia="zh-CN" w:bidi="ar-SA"/>
        </w:rPr>
        <w:t>已</w:t>
      </w:r>
      <w:r>
        <w:rPr>
          <w:rFonts w:hint="eastAsia" w:ascii="仿宋_GB2312" w:hAnsi="仿宋_GB2312" w:eastAsia="仿宋_GB2312" w:cs="Times New Roman"/>
          <w:b w:val="0"/>
          <w:bCs w:val="0"/>
          <w:color w:val="auto"/>
          <w:kern w:val="2"/>
          <w:sz w:val="28"/>
          <w:szCs w:val="24"/>
          <w:highlight w:val="none"/>
          <w:lang w:val="en-US" w:eastAsia="zh-CN" w:bidi="ar-SA"/>
        </w:rPr>
        <w:t>达成</w:t>
      </w:r>
      <w:r>
        <w:rPr>
          <w:rFonts w:hint="eastAsia" w:ascii="仿宋_GB2312" w:hAnsi="仿宋_GB2312" w:eastAsia="仿宋_GB2312" w:cs="Times New Roman"/>
          <w:b w:val="0"/>
          <w:bCs w:val="0"/>
          <w:color w:val="auto"/>
          <w:kern w:val="2"/>
          <w:sz w:val="28"/>
          <w:szCs w:val="24"/>
          <w:highlight w:val="none"/>
          <w:lang w:val="zh-TW" w:eastAsia="zh-TW" w:bidi="ar-SA"/>
        </w:rPr>
        <w:t>年初设立的绩效目标，在实施过程中取得了良好的成效，具体表现在以下</w:t>
      </w:r>
      <w:r>
        <w:rPr>
          <w:rFonts w:hint="eastAsia" w:ascii="仿宋_GB2312" w:hAnsi="仿宋_GB2312" w:eastAsia="仿宋_GB2312" w:cs="Times New Roman"/>
          <w:b w:val="0"/>
          <w:bCs w:val="0"/>
          <w:color w:val="auto"/>
          <w:kern w:val="2"/>
          <w:sz w:val="28"/>
          <w:szCs w:val="24"/>
          <w:highlight w:val="none"/>
          <w:lang w:val="zh-TW" w:eastAsia="zh-CN" w:bidi="ar-SA"/>
        </w:rPr>
        <w:t>三</w:t>
      </w:r>
      <w:r>
        <w:rPr>
          <w:rFonts w:hint="eastAsia" w:ascii="仿宋_GB2312" w:hAnsi="仿宋_GB2312" w:eastAsia="仿宋_GB2312" w:cs="Times New Roman"/>
          <w:b w:val="0"/>
          <w:bCs w:val="0"/>
          <w:color w:val="auto"/>
          <w:kern w:val="2"/>
          <w:sz w:val="28"/>
          <w:szCs w:val="24"/>
          <w:highlight w:val="none"/>
          <w:lang w:val="en-US" w:eastAsia="zh-CN" w:bidi="ar-SA"/>
        </w:rPr>
        <w:t>方面</w:t>
      </w:r>
      <w:r>
        <w:rPr>
          <w:rFonts w:hint="eastAsia" w:ascii="仿宋_GB2312" w:hAnsi="仿宋_GB2312" w:eastAsia="仿宋_GB2312" w:cs="Times New Roman"/>
          <w:b w:val="0"/>
          <w:bCs w:val="0"/>
          <w:color w:val="auto"/>
          <w:kern w:val="2"/>
          <w:sz w:val="28"/>
          <w:szCs w:val="24"/>
          <w:highlight w:val="none"/>
          <w:lang w:val="zh-TW" w:eastAsia="zh-TW" w:bidi="ar-SA"/>
        </w:rPr>
        <w:t>：</w:t>
      </w:r>
    </w:p>
    <w:p w14:paraId="2AA1E33D">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rPr>
        <w:t>一是：</w:t>
      </w:r>
      <w:r>
        <w:rPr>
          <w:rFonts w:hint="eastAsia" w:ascii="宋体" w:hAnsi="宋体" w:eastAsia="宋体"/>
          <w:color w:val="auto"/>
          <w:sz w:val="24"/>
          <w:szCs w:val="24"/>
          <w:highlight w:val="none"/>
          <w:lang w:val="en-US" w:eastAsia="zh-CN"/>
        </w:rPr>
        <w:t>建</w:t>
      </w:r>
      <w:r>
        <w:rPr>
          <w:rFonts w:hint="eastAsia" w:ascii="仿宋_GB2312" w:hAnsi="仿宋_GB2312" w:eastAsia="仿宋_GB2312" w:cs="Times New Roman"/>
          <w:b w:val="0"/>
          <w:bCs w:val="0"/>
          <w:color w:val="auto"/>
          <w:kern w:val="2"/>
          <w:sz w:val="28"/>
          <w:szCs w:val="24"/>
          <w:highlight w:val="none"/>
          <w:lang w:val="en-US" w:eastAsia="zh-CN" w:bidi="ar-SA"/>
        </w:rPr>
        <w:t>设了1个中医特色优势专科(专病)、1个急诊科、建成了1个中医适宜技术推广中心、加强了基础设施、设备建设、加强人才队伍建设、促进医疗技术发展，提升了中医药服务能力。</w:t>
      </w:r>
    </w:p>
    <w:p w14:paraId="66744F13">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二是：实施了2024年基层中医药服务能力建设项目(县级中医医院“两专科一中心”建设项目),加强了和静县蒙医医院中医特色优势专科(专病)建设和中医适宜技术推广能力建设，切实提高了中医优势病种诊疗能力和综合服务能力，推动了和静县蒙医医院高质量发展，并承担了县域内常见病、多发病和慢性病中医规范化诊疗服务、基层医疗卫生机构的中医药业务指导、基层中医药人员培养和适宜技术推广的任务，持续提高基层中医药服务的可及性、便捷性，为实现“一般病在市县解决”目标奠定了基础。</w:t>
      </w:r>
    </w:p>
    <w:p w14:paraId="32B3559A">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三是：我院将严格按照县级中医医院“两专科一中心”工作要求，继续加强了院内重点科室建设，充分发挥了中医药特色优势，加强了管理，把我院重点专科建设成全县一流的科室，建立健全项目管理制度，对项目资金实行全过程的财务监管与监督；做到项目资金实行专款专用，独立核算</w:t>
      </w:r>
    </w:p>
    <w:p w14:paraId="47E54A87">
      <w:pPr>
        <w:pStyle w:val="3"/>
        <w:ind w:left="560" w:leftChars="200" w:firstLine="0" w:firstLineChars="0"/>
        <w:rPr>
          <w:color w:val="auto"/>
          <w:highlight w:val="none"/>
        </w:rPr>
      </w:pPr>
      <w:r>
        <w:rPr>
          <w:rFonts w:hint="eastAsia"/>
          <w:color w:val="auto"/>
          <w:highlight w:val="none"/>
        </w:rPr>
        <w:t>（二）评价结论</w:t>
      </w:r>
    </w:p>
    <w:p w14:paraId="4BDF063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2"/>
        <w:numPr>
          <w:ilvl w:val="0"/>
          <w:numId w:val="3"/>
        </w:numPr>
        <w:ind w:firstLine="643"/>
        <w:rPr>
          <w:color w:val="auto"/>
          <w:highlight w:val="none"/>
        </w:rPr>
      </w:pPr>
      <w:r>
        <w:rPr>
          <w:rFonts w:hint="eastAsia"/>
          <w:color w:val="auto"/>
          <w:highlight w:val="none"/>
        </w:rPr>
        <w:t>绩效评价指标分析</w:t>
      </w:r>
    </w:p>
    <w:p w14:paraId="53689319">
      <w:pPr>
        <w:pStyle w:val="3"/>
        <w:ind w:firstLine="643"/>
        <w:rPr>
          <w:color w:val="auto"/>
          <w:highlight w:val="none"/>
        </w:rPr>
      </w:pPr>
      <w:r>
        <w:rPr>
          <w:rFonts w:hint="eastAsia"/>
          <w:color w:val="auto"/>
          <w:highlight w:val="none"/>
        </w:rPr>
        <w:t>（一）项目决策情况</w:t>
      </w:r>
    </w:p>
    <w:p w14:paraId="0D87B127">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4"/>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600BBE9">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关于印发新疆维吾尔自治区“十四五”中医药发展规划的通知》（新卫中医药发【2022】6号）、《提前下达2024年中央医疗服务与保障能力提升（中医药事业传承与发展）补助资金（中医药事业传承与发展部分）--基层中医药服务能力建设项目实施方案》</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和静县蒙医医院</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民族特色医</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2100601中医（民族医）药专项</w:t>
      </w:r>
      <w:r>
        <w:rPr>
          <w:rFonts w:hint="eastAsia"/>
          <w:color w:val="auto"/>
          <w:highlight w:val="none"/>
          <w:lang w:eastAsia="zh-Hans"/>
        </w:rPr>
        <w:t>”经济分类为“</w:t>
      </w:r>
      <w:r>
        <w:rPr>
          <w:rFonts w:hint="eastAsia"/>
          <w:color w:val="auto"/>
          <w:highlight w:val="none"/>
          <w:lang w:val="en-US" w:eastAsia="zh-CN"/>
        </w:rPr>
        <w:t>50601资本性支出、50502商品和服务支出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1B7BFD52">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ind w:firstLine="562"/>
        <w:rPr>
          <w:b/>
          <w:bCs/>
          <w:color w:val="auto"/>
          <w:highlight w:val="none"/>
        </w:rPr>
      </w:pPr>
      <w:r>
        <w:rPr>
          <w:rFonts w:hint="eastAsia"/>
          <w:b/>
          <w:bCs/>
          <w:color w:val="auto"/>
          <w:highlight w:val="none"/>
        </w:rPr>
        <w:t>（2）立项程序规范性</w:t>
      </w:r>
    </w:p>
    <w:p w14:paraId="4FB806EC">
      <w:pPr>
        <w:ind w:firstLine="562"/>
        <w:rPr>
          <w:color w:val="auto"/>
          <w:highlight w:val="none"/>
        </w:rPr>
      </w:pPr>
      <w:r>
        <w:rPr>
          <w:rFonts w:hint="eastAsia"/>
          <w:color w:val="auto"/>
          <w:highlight w:val="none"/>
        </w:rPr>
        <w:t>本项目立项程序规范性，项目立项过程中产生的文件均符合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项目按照规定程序申请设立</w:t>
      </w:r>
      <w:r>
        <w:rPr>
          <w:rFonts w:hint="eastAsia"/>
          <w:color w:val="auto"/>
          <w:highlight w:val="none"/>
          <w:lang w:eastAsia="zh-CN"/>
        </w:rPr>
        <w:t>；</w:t>
      </w:r>
      <w:r>
        <w:rPr>
          <w:rFonts w:hint="eastAsia"/>
          <w:color w:val="auto"/>
          <w:highlight w:val="none"/>
        </w:rPr>
        <w:t>事前已经过必要的可行性研究、专家论证、集体决策。</w:t>
      </w:r>
    </w:p>
    <w:p w14:paraId="37CB49E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4"/>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44DDEDAD">
      <w:pPr>
        <w:ind w:firstLine="560"/>
        <w:jc w:val="left"/>
        <w:rPr>
          <w:rFonts w:hint="eastAsia"/>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w:t>
      </w:r>
      <w:r>
        <w:rPr>
          <w:rFonts w:hint="eastAsia"/>
          <w:color w:val="auto"/>
          <w:highlight w:val="none"/>
        </w:rPr>
        <w:t>目标1：通过实施202</w:t>
      </w:r>
      <w:r>
        <w:rPr>
          <w:rFonts w:hint="eastAsia"/>
          <w:color w:val="auto"/>
          <w:highlight w:val="none"/>
          <w:lang w:val="en-US" w:eastAsia="zh-CN"/>
        </w:rPr>
        <w:t>4</w:t>
      </w:r>
      <w:r>
        <w:rPr>
          <w:rFonts w:hint="eastAsia"/>
          <w:color w:val="auto"/>
          <w:highlight w:val="none"/>
        </w:rPr>
        <w:t>年基层中医药服务能力建设项目(县级中医医院“两专科一中心”建设项目),加强我院中医特色优势专科(专病)建设和中医适宜技术推广能力建设，切实提高中医优势病种诊疗能力和综合服务能力，推动我院高质量发展</w:t>
      </w:r>
      <w:r>
        <w:rPr>
          <w:rFonts w:hint="eastAsia"/>
          <w:color w:val="auto"/>
          <w:highlight w:val="none"/>
          <w:lang w:eastAsia="zh-CN"/>
        </w:rPr>
        <w:t>。</w:t>
      </w:r>
      <w:r>
        <w:rPr>
          <w:rFonts w:hint="eastAsia"/>
          <w:color w:val="auto"/>
          <w:highlight w:val="none"/>
        </w:rPr>
        <w:t>目标2：承担县域内常见病、多发病和慢性病中医规范化诊疗服务、基层医疗卫生机构的中医药业务指导、基层中医药人员培养和适宜技术推广的任务，持续提高基层中医药服务的可及性、便捷性，为实现“一般病在市县解决”目标奠定基础</w:t>
      </w:r>
      <w:r>
        <w:rPr>
          <w:rFonts w:hint="eastAsia"/>
          <w:color w:val="auto"/>
          <w:highlight w:val="none"/>
          <w:lang w:eastAsia="zh-CN"/>
        </w:rPr>
        <w:t>。</w:t>
      </w:r>
      <w:r>
        <w:rPr>
          <w:rFonts w:hint="eastAsia"/>
          <w:color w:val="auto"/>
          <w:highlight w:val="none"/>
        </w:rPr>
        <w:t>本项目实际工作为：截止到202</w:t>
      </w:r>
      <w:r>
        <w:rPr>
          <w:rFonts w:hint="eastAsia"/>
          <w:color w:val="auto"/>
          <w:highlight w:val="none"/>
          <w:lang w:val="en-US" w:eastAsia="zh-CN"/>
        </w:rPr>
        <w:t>4</w:t>
      </w:r>
      <w:r>
        <w:rPr>
          <w:rFonts w:hint="eastAsia"/>
          <w:color w:val="auto"/>
          <w:highlight w:val="none"/>
        </w:rPr>
        <w:t>年12月31日，本项目实际形成支出</w:t>
      </w:r>
      <w:r>
        <w:rPr>
          <w:rFonts w:hint="eastAsia"/>
          <w:color w:val="auto"/>
          <w:highlight w:val="none"/>
          <w:lang w:val="en-US" w:eastAsia="zh-CN"/>
        </w:rPr>
        <w:t>50</w:t>
      </w:r>
      <w:r>
        <w:rPr>
          <w:rFonts w:hint="eastAsia"/>
          <w:color w:val="auto"/>
          <w:highlight w:val="none"/>
        </w:rPr>
        <w:t>万元，通过实施202</w:t>
      </w:r>
      <w:r>
        <w:rPr>
          <w:rFonts w:hint="eastAsia"/>
          <w:color w:val="auto"/>
          <w:highlight w:val="none"/>
          <w:lang w:val="en-US" w:eastAsia="zh-CN"/>
        </w:rPr>
        <w:t>4</w:t>
      </w:r>
      <w:r>
        <w:rPr>
          <w:rFonts w:hint="eastAsia"/>
          <w:color w:val="auto"/>
          <w:highlight w:val="none"/>
        </w:rPr>
        <w:t>年基层中医药服务能力建设项目(县级中医医院“两专科一中心”建设项目),加强我院中医特色优势专科(专病)建设和中医适宜技术推广能力建设，切实提高中医优势病种诊疗能力和综合服务能力，推动我院高质量发展。承担县域内常见病、多发病和慢性病中医规范化诊疗服务、基层医疗卫生机构的中医药业务指导、基层中医药人员培养和适宜技术推广的任务，持续提高基层中医药服务的可及性、便捷性，为实现“一般病在市县解决”目标奠定基础患者满意度达到90%</w:t>
      </w:r>
      <w:r>
        <w:rPr>
          <w:rFonts w:hint="eastAsia"/>
          <w:color w:val="auto"/>
          <w:highlight w:val="none"/>
          <w:lang w:eastAsia="zh-CN"/>
        </w:rPr>
        <w:t>。</w:t>
      </w:r>
      <w:r>
        <w:rPr>
          <w:rFonts w:hint="eastAsia"/>
          <w:color w:val="auto"/>
          <w:highlight w:val="none"/>
        </w:rPr>
        <w:t>绩效目标与实际工作内容一致，两者具有相关</w:t>
      </w:r>
      <w:r>
        <w:rPr>
          <w:rFonts w:hint="eastAsia"/>
          <w:color w:val="auto"/>
          <w:highlight w:val="none"/>
          <w:lang w:eastAsia="zh-Hans"/>
        </w:rPr>
        <w:t>性;本项目按照绩效目标完成数量指标、质量指标、时效指标、成本指标，有效保障了中医药健康管理服务能力</w:t>
      </w:r>
      <w:r>
        <w:rPr>
          <w:rFonts w:hint="eastAsia"/>
          <w:color w:val="auto"/>
          <w:highlight w:val="none"/>
          <w:lang w:val="en-US" w:eastAsia="zh-CN"/>
        </w:rPr>
        <w:t>提升</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50</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50</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0626818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268DCAF2">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7</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85.71</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61FC0A8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4"/>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17673173">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严格按照转移支付管理制度以及资金管理办法规定的范围和标准分配资金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3ADD9C2F">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lang w:eastAsia="zh-CN" w:bidi="ar"/>
        </w:rPr>
      </w:pPr>
      <w:r>
        <w:rPr>
          <w:rFonts w:hint="eastAsia"/>
          <w:color w:val="auto"/>
          <w:highlight w:val="none"/>
          <w:lang w:eastAsia="zh-Hans" w:bidi="ar"/>
        </w:rPr>
        <w:t>预算申请内容为</w:t>
      </w:r>
      <w:r>
        <w:rPr>
          <w:rFonts w:hint="eastAsia"/>
          <w:color w:val="auto"/>
          <w:highlight w:val="none"/>
          <w:lang w:val="en-US" w:eastAsia="zh-CN" w:bidi="ar"/>
        </w:rPr>
        <w:t>建设1个中医特色优势专科(专病)，1个急诊科，建成1个中医适宜技术推广中心。</w:t>
      </w:r>
      <w:r>
        <w:rPr>
          <w:rFonts w:hint="eastAsia"/>
          <w:color w:val="auto"/>
          <w:highlight w:val="none"/>
          <w:lang w:eastAsia="zh-Hans" w:bidi="ar"/>
        </w:rPr>
        <w:t>项目实际内容为</w:t>
      </w:r>
      <w:r>
        <w:rPr>
          <w:rFonts w:hint="eastAsia"/>
          <w:color w:val="auto"/>
          <w:highlight w:val="none"/>
          <w:lang w:val="en-US" w:eastAsia="zh-CN" w:bidi="ar"/>
        </w:rPr>
        <w:t>建设1个中医特色优势专科(专病)，一个急诊科，建成1个中医适宜技术推广中心。</w:t>
      </w:r>
      <w:r>
        <w:rPr>
          <w:rFonts w:hint="eastAsia"/>
          <w:color w:val="auto"/>
          <w:highlight w:val="none"/>
          <w:lang w:eastAsia="zh-Hans" w:bidi="ar"/>
        </w:rPr>
        <w:t>预算申请与《</w:t>
      </w:r>
      <w:r>
        <w:rPr>
          <w:rFonts w:hint="eastAsia"/>
          <w:color w:val="auto"/>
          <w:highlight w:val="none"/>
          <w:lang w:eastAsia="zh-CN" w:bidi="ar"/>
        </w:rPr>
        <w:t>和静县</w:t>
      </w:r>
      <w:r>
        <w:rPr>
          <w:rFonts w:hint="eastAsia"/>
          <w:color w:val="auto"/>
          <w:highlight w:val="none"/>
          <w:lang w:val="en-US" w:eastAsia="zh-CN" w:bidi="ar"/>
        </w:rPr>
        <w:t>蒙</w:t>
      </w:r>
      <w:r>
        <w:rPr>
          <w:rFonts w:hint="eastAsia"/>
          <w:color w:val="auto"/>
          <w:highlight w:val="none"/>
          <w:lang w:eastAsia="zh-CN" w:bidi="ar"/>
        </w:rPr>
        <w:t>医医院</w:t>
      </w:r>
      <w:r>
        <w:rPr>
          <w:rFonts w:hint="eastAsia"/>
          <w:color w:val="auto"/>
          <w:highlight w:val="none"/>
          <w:lang w:val="en-US" w:eastAsia="zh-CN" w:bidi="ar"/>
        </w:rPr>
        <w:t>基层中医药服务能力</w:t>
      </w:r>
      <w:r>
        <w:rPr>
          <w:rFonts w:hint="eastAsia"/>
          <w:color w:val="auto"/>
          <w:highlight w:val="none"/>
          <w:lang w:eastAsia="zh-CN" w:bidi="ar"/>
        </w:rPr>
        <w:t>建设</w:t>
      </w:r>
      <w:r>
        <w:rPr>
          <w:rFonts w:hint="eastAsia"/>
          <w:color w:val="auto"/>
          <w:highlight w:val="none"/>
          <w:lang w:val="en-US" w:eastAsia="zh-CN" w:bidi="ar"/>
        </w:rPr>
        <w:t>项目实施</w:t>
      </w:r>
      <w:r>
        <w:rPr>
          <w:rFonts w:hint="eastAsia"/>
          <w:color w:val="auto"/>
          <w:highlight w:val="none"/>
          <w:lang w:eastAsia="zh-CN" w:bidi="ar"/>
        </w:rPr>
        <w:t>方案</w:t>
      </w:r>
      <w:r>
        <w:rPr>
          <w:rFonts w:hint="eastAsia"/>
          <w:color w:val="auto"/>
          <w:highlight w:val="none"/>
          <w:lang w:eastAsia="zh-Hans" w:bidi="ar"/>
        </w:rPr>
        <w:t>》中涉及的项目内容匹配</w:t>
      </w:r>
      <w:r>
        <w:rPr>
          <w:rFonts w:hint="eastAsia"/>
          <w:color w:val="auto"/>
          <w:highlight w:val="none"/>
          <w:lang w:bidi="ar"/>
        </w:rPr>
        <w:t>；</w:t>
      </w:r>
    </w:p>
    <w:p w14:paraId="5DF3474A">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w:t>
      </w:r>
      <w:r>
        <w:rPr>
          <w:rFonts w:hint="eastAsia"/>
          <w:color w:val="auto"/>
          <w:highlight w:val="none"/>
        </w:rPr>
        <w:t>万元，我单位在预算申请中严格按照单位标准和数量进行核算，其中：基础建设、设备建设</w:t>
      </w:r>
      <w:r>
        <w:rPr>
          <w:rFonts w:hint="eastAsia"/>
          <w:color w:val="auto"/>
          <w:highlight w:val="none"/>
          <w:lang w:val="en-US" w:eastAsia="zh-CN"/>
        </w:rPr>
        <w:t>成本30</w:t>
      </w:r>
      <w:r>
        <w:rPr>
          <w:rFonts w:hint="eastAsia"/>
          <w:color w:val="auto"/>
          <w:highlight w:val="none"/>
        </w:rPr>
        <w:t>万元</w:t>
      </w:r>
      <w:r>
        <w:rPr>
          <w:rFonts w:hint="eastAsia"/>
          <w:color w:val="auto"/>
          <w:highlight w:val="none"/>
          <w:lang w:eastAsia="zh-CN"/>
        </w:rPr>
        <w:t>、维修改造经费成本</w:t>
      </w:r>
      <w:r>
        <w:rPr>
          <w:rFonts w:hint="eastAsia"/>
          <w:color w:val="auto"/>
          <w:highlight w:val="none"/>
          <w:lang w:val="en-US" w:eastAsia="zh-CN"/>
        </w:rPr>
        <w:t>20万元，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7ED5C8F4">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41F3E60">
      <w:pPr>
        <w:ind w:firstLine="560"/>
        <w:rPr>
          <w:color w:val="auto"/>
          <w:highlight w:val="none"/>
          <w:lang w:bidi="ar"/>
        </w:rPr>
      </w:pPr>
    </w:p>
    <w:p w14:paraId="4B4C84D9">
      <w:pPr>
        <w:ind w:firstLine="562"/>
        <w:rPr>
          <w:b/>
          <w:bCs/>
          <w:color w:val="auto"/>
          <w:highlight w:val="none"/>
        </w:rPr>
      </w:pPr>
      <w:r>
        <w:rPr>
          <w:rFonts w:hint="eastAsia"/>
          <w:b/>
          <w:bCs/>
          <w:color w:val="auto"/>
          <w:highlight w:val="none"/>
        </w:rPr>
        <w:t>（2）资金分配合理性</w:t>
      </w:r>
    </w:p>
    <w:p w14:paraId="4198879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default"/>
          <w:color w:val="auto"/>
          <w:highlight w:val="none"/>
          <w:lang w:val="en-US" w:eastAsia="zh-CN" w:bidi="ar"/>
        </w:rPr>
        <w:t>巴财社〔2023]96号202</w:t>
      </w:r>
      <w:r>
        <w:rPr>
          <w:rFonts w:hint="eastAsia"/>
          <w:color w:val="auto"/>
          <w:highlight w:val="none"/>
          <w:lang w:val="en-US" w:eastAsia="zh-CN" w:bidi="ar"/>
        </w:rPr>
        <w:t>4</w:t>
      </w:r>
      <w:r>
        <w:rPr>
          <w:rFonts w:hint="default"/>
          <w:color w:val="auto"/>
          <w:highlight w:val="none"/>
          <w:lang w:val="en-US" w:eastAsia="zh-CN" w:bidi="ar"/>
        </w:rPr>
        <w:t>年中央财政医疗服务与保障能力提升[中医药传承与发展部分]补助资金</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default"/>
          <w:color w:val="auto"/>
          <w:highlight w:val="none"/>
          <w:lang w:val="en-US" w:eastAsia="zh-CN" w:bidi="ar"/>
        </w:rPr>
        <w:t>巴财社〔2023]96号202</w:t>
      </w:r>
      <w:r>
        <w:rPr>
          <w:rFonts w:hint="eastAsia"/>
          <w:color w:val="auto"/>
          <w:highlight w:val="none"/>
          <w:lang w:val="en-US" w:eastAsia="zh-CN" w:bidi="ar"/>
        </w:rPr>
        <w:t>4</w:t>
      </w:r>
      <w:r>
        <w:rPr>
          <w:rFonts w:hint="default"/>
          <w:color w:val="auto"/>
          <w:highlight w:val="none"/>
          <w:lang w:val="en-US" w:eastAsia="zh-CN" w:bidi="ar"/>
        </w:rPr>
        <w:t>年中央财政医疗服务与保障能力提升[中医药传承与发展部分]补助资金</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default"/>
          <w:color w:val="auto"/>
          <w:highlight w:val="none"/>
          <w:lang w:val="en-US" w:eastAsia="zh-CN" w:bidi="ar"/>
        </w:rPr>
        <w:t>巴财社〔2023]96号202</w:t>
      </w:r>
      <w:r>
        <w:rPr>
          <w:rFonts w:hint="eastAsia"/>
          <w:color w:val="auto"/>
          <w:highlight w:val="none"/>
          <w:lang w:val="en-US" w:eastAsia="zh-CN" w:bidi="ar"/>
        </w:rPr>
        <w:t>4</w:t>
      </w:r>
      <w:r>
        <w:rPr>
          <w:rFonts w:hint="default"/>
          <w:color w:val="auto"/>
          <w:highlight w:val="none"/>
          <w:lang w:val="en-US" w:eastAsia="zh-CN" w:bidi="ar"/>
        </w:rPr>
        <w:t>年中央财政医疗服务与保障能力提升[中医药传承与发展部分]补助资金</w:t>
      </w:r>
      <w:r>
        <w:rPr>
          <w:rFonts w:hint="eastAsia"/>
          <w:color w:val="auto"/>
          <w:highlight w:val="none"/>
          <w:lang w:bidi="ar"/>
        </w:rPr>
        <w:t>资金下达文件》文件显示，本项目实际到位资金</w:t>
      </w:r>
      <w:r>
        <w:rPr>
          <w:rFonts w:hint="eastAsia"/>
          <w:color w:val="auto"/>
          <w:highlight w:val="none"/>
          <w:lang w:val="en-US" w:eastAsia="zh-CN" w:bidi="ar"/>
        </w:rPr>
        <w:t>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3"/>
        <w:ind w:firstLine="643"/>
        <w:rPr>
          <w:color w:val="auto"/>
          <w:highlight w:val="none"/>
        </w:rPr>
      </w:pPr>
      <w:r>
        <w:rPr>
          <w:rFonts w:hint="eastAsia"/>
          <w:color w:val="auto"/>
          <w:highlight w:val="none"/>
        </w:rPr>
        <w:t>（二）项目过程情况</w:t>
      </w:r>
    </w:p>
    <w:p w14:paraId="41B823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4"/>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101C3BB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50</w:t>
      </w:r>
      <w:r>
        <w:rPr>
          <w:rFonts w:hint="eastAsia"/>
          <w:color w:val="auto"/>
          <w:highlight w:val="none"/>
        </w:rPr>
        <w:t>万元，其中：本级财政安排资金</w:t>
      </w:r>
      <w:r>
        <w:rPr>
          <w:rFonts w:hint="eastAsia"/>
          <w:color w:val="auto"/>
          <w:highlight w:val="none"/>
          <w:lang w:val="en-US" w:eastAsia="zh-CN"/>
        </w:rPr>
        <w:t>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w:t>
      </w:r>
      <w:r>
        <w:rPr>
          <w:rFonts w:hint="eastAsia"/>
          <w:color w:val="auto"/>
          <w:highlight w:val="none"/>
        </w:rPr>
        <w:t>万元，资金到位率=（实际到位资金/预算资金）×100%=（</w:t>
      </w:r>
      <w:r>
        <w:rPr>
          <w:rFonts w:hint="eastAsia"/>
          <w:color w:val="auto"/>
          <w:highlight w:val="none"/>
          <w:lang w:val="en-US" w:eastAsia="zh-CN"/>
        </w:rPr>
        <w:t>50/50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和静县蒙医医院</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和静县蒙医医院专项资金管理办法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4"/>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3868FFE3">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和静县蒙医医院</w:t>
      </w:r>
      <w:r>
        <w:rPr>
          <w:rFonts w:hint="eastAsia"/>
          <w:color w:val="auto"/>
          <w:highlight w:val="none"/>
        </w:rPr>
        <w:t>资金管理办法》《</w:t>
      </w:r>
      <w:r>
        <w:rPr>
          <w:rFonts w:hint="eastAsia"/>
          <w:color w:val="auto"/>
          <w:highlight w:val="none"/>
          <w:lang w:val="en-US" w:eastAsia="zh-CN"/>
        </w:rPr>
        <w:t>和静县蒙医医院</w:t>
      </w:r>
      <w:r>
        <w:rPr>
          <w:rFonts w:hint="eastAsia"/>
          <w:color w:val="auto"/>
          <w:highlight w:val="none"/>
        </w:rPr>
        <w:t>收支业务管理制度》《</w:t>
      </w:r>
      <w:r>
        <w:rPr>
          <w:rFonts w:hint="eastAsia"/>
          <w:color w:val="auto"/>
          <w:highlight w:val="none"/>
          <w:lang w:val="en-US" w:eastAsia="zh-CN"/>
        </w:rPr>
        <w:t>和静县蒙医医院</w:t>
      </w:r>
      <w:r>
        <w:rPr>
          <w:rFonts w:hint="eastAsia"/>
          <w:color w:val="auto"/>
          <w:highlight w:val="none"/>
        </w:rPr>
        <w:t>政府采购业务管理制度》《</w:t>
      </w:r>
      <w:r>
        <w:rPr>
          <w:rFonts w:hint="eastAsia"/>
          <w:color w:val="auto"/>
          <w:highlight w:val="none"/>
          <w:lang w:val="en-US" w:eastAsia="zh-CN"/>
        </w:rPr>
        <w:t>和静县蒙医医院</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0660C2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7516D91">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，项目启动实施后，为了加快本项目的实施，成立了项目工作领导小组，由党组书记</w:t>
      </w:r>
      <w:r>
        <w:rPr>
          <w:rFonts w:hint="eastAsia"/>
          <w:color w:val="auto"/>
          <w:highlight w:val="none"/>
          <w:lang w:val="en-US" w:eastAsia="zh-CN"/>
        </w:rPr>
        <w:t>张冬灵</w:t>
      </w:r>
      <w:r>
        <w:rPr>
          <w:rFonts w:hint="eastAsia"/>
          <w:color w:val="auto"/>
          <w:highlight w:val="none"/>
        </w:rPr>
        <w:t>任组长，负责项目的组织工作；</w:t>
      </w:r>
      <w:r>
        <w:rPr>
          <w:rFonts w:hint="eastAsia"/>
          <w:color w:val="auto"/>
          <w:highlight w:val="none"/>
          <w:lang w:val="en-US" w:eastAsia="zh-CN"/>
        </w:rPr>
        <w:t>傲鲁木加甫、谢雪梅、尹伶慧、杨红玉</w:t>
      </w:r>
      <w:r>
        <w:rPr>
          <w:rFonts w:hint="eastAsia"/>
          <w:color w:val="auto"/>
          <w:highlight w:val="none"/>
        </w:rPr>
        <w:t>任副组长，负责项目的实施工作；组员包括：</w:t>
      </w:r>
      <w:r>
        <w:rPr>
          <w:rFonts w:hint="eastAsia"/>
          <w:color w:val="auto"/>
          <w:highlight w:val="none"/>
          <w:lang w:val="en-US" w:eastAsia="zh-CN"/>
        </w:rPr>
        <w:t>周金燕、巴叶、再格热、买买提·牙生、赛尔杰、吉格木德、早日克图、吾斯曼·尼亚孜、阿曼古丽·艾比不拉、巴图赞登、铁小燕、娜地拉·阿力甫、刘晓燕</w:t>
      </w:r>
      <w:r>
        <w:rPr>
          <w:rFonts w:hint="eastAsia"/>
          <w:color w:val="auto"/>
          <w:highlight w:val="none"/>
        </w:rPr>
        <w:t>，主要负责项目监督管理、验收以及资金核拨等工作。项目调整及支出调整手续完备；项目合同书、验收报告、技术鉴定等资料齐全并及时归档；项目实施的人员条件、场地设备、信息支撑等落实到位。</w:t>
      </w:r>
    </w:p>
    <w:p w14:paraId="6E20D9B9">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3"/>
        <w:ind w:left="560" w:leftChars="200" w:firstLine="0" w:firstLineChars="0"/>
        <w:rPr>
          <w:color w:val="auto"/>
          <w:highlight w:val="none"/>
        </w:rPr>
      </w:pPr>
      <w:r>
        <w:rPr>
          <w:rFonts w:hint="eastAsia"/>
          <w:color w:val="auto"/>
          <w:highlight w:val="none"/>
        </w:rPr>
        <w:t>（三）项目产出情况</w:t>
      </w:r>
    </w:p>
    <w:p w14:paraId="7DAE0AE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4"/>
        <w:ind w:firstLine="562"/>
        <w:rPr>
          <w:color w:val="auto"/>
          <w:highlight w:val="none"/>
        </w:rPr>
      </w:pPr>
      <w:r>
        <w:rPr>
          <w:rFonts w:hint="eastAsia"/>
          <w:color w:val="auto"/>
          <w:highlight w:val="none"/>
        </w:rPr>
        <w:t>1.数量指标完成情况分析</w:t>
      </w:r>
    </w:p>
    <w:p w14:paraId="7AA55B2E">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县级中医医院两专科一中心建设项目</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&gt;</w:t>
      </w:r>
      <w:r>
        <w:rPr>
          <w:rFonts w:hint="eastAsia"/>
          <w:color w:val="auto"/>
          <w:highlight w:val="none"/>
        </w:rPr>
        <w:t>1家，实际完成值为1家,指标完成率为1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62106C4">
      <w:pPr>
        <w:pStyle w:val="4"/>
        <w:ind w:firstLine="562"/>
        <w:rPr>
          <w:color w:val="auto"/>
          <w:highlight w:val="none"/>
        </w:rPr>
      </w:pPr>
      <w:r>
        <w:rPr>
          <w:rFonts w:hint="eastAsia"/>
          <w:color w:val="auto"/>
          <w:highlight w:val="none"/>
        </w:rPr>
        <w:t>2.质量指标完成情况分析</w:t>
      </w:r>
    </w:p>
    <w:p w14:paraId="6F2EF7E3">
      <w:pPr>
        <w:ind w:firstLine="560"/>
        <w:rPr>
          <w:rFonts w:hint="eastAsia"/>
          <w:color w:val="auto"/>
          <w:highlight w:val="none"/>
        </w:rPr>
      </w:pPr>
      <w:r>
        <w:rPr>
          <w:rFonts w:hint="eastAsia"/>
          <w:color w:val="auto"/>
          <w:highlight w:val="none"/>
        </w:rPr>
        <w:t>“验收合格率”指标：预期指标值为</w:t>
      </w:r>
      <w:r>
        <w:rPr>
          <w:rFonts w:hint="eastAsia"/>
          <w:color w:val="auto"/>
          <w:highlight w:val="none"/>
          <w:lang w:val="en-US" w:eastAsia="zh-CN"/>
        </w:rPr>
        <w:t>=</w:t>
      </w:r>
      <w:r>
        <w:rPr>
          <w:rFonts w:hint="eastAsia"/>
          <w:color w:val="auto"/>
          <w:highlight w:val="none"/>
        </w:rPr>
        <w:t>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B81E6A3">
      <w:pPr>
        <w:pStyle w:val="4"/>
        <w:ind w:firstLine="562"/>
        <w:rPr>
          <w:color w:val="auto"/>
          <w:highlight w:val="none"/>
        </w:rPr>
      </w:pPr>
      <w:r>
        <w:rPr>
          <w:rFonts w:hint="eastAsia"/>
          <w:color w:val="auto"/>
          <w:highlight w:val="none"/>
        </w:rPr>
        <w:t>3.时效指标完成情况分析</w:t>
      </w:r>
    </w:p>
    <w:p w14:paraId="5BBE0D27">
      <w:pPr>
        <w:ind w:firstLine="560"/>
        <w:rPr>
          <w:rFonts w:hint="eastAsia"/>
          <w:color w:val="auto"/>
          <w:highlight w:val="none"/>
        </w:rPr>
      </w:pPr>
      <w:r>
        <w:rPr>
          <w:rFonts w:hint="eastAsia"/>
          <w:color w:val="auto"/>
          <w:highlight w:val="none"/>
        </w:rPr>
        <w:t>“资金拨付及时率”指标：预期指标值为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827160C">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9A26334">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95A7B82">
      <w:pPr>
        <w:ind w:firstLine="560"/>
        <w:rPr>
          <w:rFonts w:hint="eastAsia"/>
          <w:color w:val="auto"/>
          <w:highlight w:val="none"/>
          <w:lang w:eastAsia="zh-CN"/>
        </w:rPr>
      </w:pPr>
      <w:r>
        <w:rPr>
          <w:rFonts w:hint="eastAsia"/>
          <w:color w:val="auto"/>
          <w:highlight w:val="none"/>
        </w:rPr>
        <w:t>“设备购买经费”指标：预期指标值为≤</w:t>
      </w:r>
      <w:r>
        <w:rPr>
          <w:rFonts w:hint="eastAsia"/>
          <w:color w:val="auto"/>
          <w:highlight w:val="none"/>
          <w:lang w:val="en-US" w:eastAsia="zh-CN"/>
        </w:rPr>
        <w:t>30</w:t>
      </w:r>
      <w:r>
        <w:rPr>
          <w:rFonts w:hint="eastAsia"/>
          <w:color w:val="auto"/>
          <w:highlight w:val="none"/>
        </w:rPr>
        <w:t>万元，实际完成指标值为</w:t>
      </w:r>
      <w:r>
        <w:rPr>
          <w:rFonts w:hint="eastAsia"/>
          <w:color w:val="auto"/>
          <w:highlight w:val="none"/>
          <w:lang w:val="en-US" w:eastAsia="zh-CN"/>
        </w:rPr>
        <w:t>30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076D16D">
      <w:pPr>
        <w:ind w:firstLine="560"/>
        <w:rPr>
          <w:rFonts w:hint="eastAsia"/>
          <w:color w:val="auto"/>
          <w:highlight w:val="none"/>
          <w:lang w:eastAsia="zh-CN"/>
        </w:rPr>
      </w:pPr>
      <w:r>
        <w:rPr>
          <w:rFonts w:hint="eastAsia"/>
          <w:color w:val="auto"/>
          <w:highlight w:val="none"/>
        </w:rPr>
        <w:t>“维修改造经费”指标：预期指标值为≤</w:t>
      </w:r>
      <w:r>
        <w:rPr>
          <w:rFonts w:hint="eastAsia"/>
          <w:color w:val="auto"/>
          <w:highlight w:val="none"/>
          <w:lang w:val="en-US" w:eastAsia="zh-CN"/>
        </w:rPr>
        <w:t>20</w:t>
      </w:r>
      <w:r>
        <w:rPr>
          <w:rFonts w:hint="eastAsia"/>
          <w:color w:val="auto"/>
          <w:highlight w:val="none"/>
        </w:rPr>
        <w:t>万元，实际完成指标值为</w:t>
      </w:r>
      <w:r>
        <w:rPr>
          <w:rFonts w:hint="eastAsia"/>
          <w:color w:val="auto"/>
          <w:highlight w:val="none"/>
          <w:lang w:val="en-US" w:eastAsia="zh-CN"/>
        </w:rPr>
        <w:t>20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4591260">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E163A3">
      <w:pPr>
        <w:pStyle w:val="4"/>
        <w:ind w:firstLine="562"/>
        <w:rPr>
          <w:color w:val="auto"/>
          <w:highlight w:val="none"/>
        </w:rPr>
      </w:pPr>
      <w:r>
        <w:rPr>
          <w:rFonts w:hint="eastAsia"/>
          <w:color w:val="auto"/>
          <w:highlight w:val="none"/>
        </w:rPr>
        <w:t>1.社会效益完成情况分析</w:t>
      </w:r>
    </w:p>
    <w:p w14:paraId="6448E971">
      <w:pPr>
        <w:ind w:firstLine="560"/>
        <w:rPr>
          <w:rFonts w:hint="eastAsia"/>
          <w:color w:val="auto"/>
          <w:highlight w:val="none"/>
        </w:rPr>
      </w:pPr>
      <w:r>
        <w:rPr>
          <w:rFonts w:hint="eastAsia"/>
          <w:color w:val="auto"/>
          <w:highlight w:val="none"/>
        </w:rPr>
        <w:t>“中医药健康管理服务能力”指标：预期指标值为显著提升，实际完成指标值为显著提升，指标完成率为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857FC7">
      <w:pPr>
        <w:pStyle w:val="4"/>
        <w:ind w:left="0" w:leftChars="0" w:firstLine="562" w:firstLineChars="200"/>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0FEFA70">
      <w:pPr>
        <w:ind w:firstLine="560"/>
        <w:rPr>
          <w:rFonts w:hint="eastAsia"/>
          <w:color w:val="auto"/>
          <w:highlight w:val="none"/>
        </w:rPr>
      </w:pPr>
      <w:r>
        <w:rPr>
          <w:rFonts w:hint="eastAsia"/>
          <w:color w:val="auto"/>
          <w:highlight w:val="none"/>
        </w:rPr>
        <w:t>“患者满意度”指标：预期指标值为≥85%，实际完成指标值为90%，指标完成率为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EF2520">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50万元，全年预算数为50万元，全年执行数为50万元，预算执行率为100%。</w:t>
      </w:r>
    </w:p>
    <w:p w14:paraId="652BAEC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570F70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3B02F3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olor w:val="auto"/>
          <w:highlight w:val="none"/>
        </w:rPr>
        <w:t>2024年中央医疗服务与保障能力提升（中医药事业传承与发展）补助资金项目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38D407F">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560D7E51">
      <w:pPr>
        <w:pStyle w:val="6"/>
        <w:rPr>
          <w:rFonts w:hint="eastAsia"/>
          <w:color w:val="auto"/>
          <w:highlight w:val="none"/>
          <w:lang w:val="en-US" w:eastAsia="zh-CN"/>
        </w:rPr>
      </w:pPr>
      <w:r>
        <w:rPr>
          <w:rFonts w:hint="eastAsia"/>
          <w:color w:val="auto"/>
          <w:highlight w:val="none"/>
          <w:lang w:val="en-US" w:eastAsia="zh-CN"/>
        </w:rPr>
        <w:t>2024年中央医疗服务与保障能力提升（中医药事业传承与发展）补助资金项目自评无偏差的主要经验及做法是关键要突出了项目执行过程中的有效管理、精准规划和严格监控。从项目规划、执行、监控等角度为你提供一些经验做法示例：</w:t>
      </w:r>
    </w:p>
    <w:p w14:paraId="1624CE51">
      <w:pPr>
        <w:pStyle w:val="6"/>
        <w:rPr>
          <w:rFonts w:hint="eastAsia"/>
          <w:color w:val="auto"/>
          <w:highlight w:val="none"/>
          <w:lang w:val="en-US" w:eastAsia="zh-CN"/>
        </w:rPr>
      </w:pPr>
      <w:r>
        <w:rPr>
          <w:rFonts w:hint="eastAsia"/>
          <w:color w:val="auto"/>
          <w:highlight w:val="none"/>
          <w:lang w:val="en-US" w:eastAsia="zh-CN"/>
        </w:rPr>
        <w:t>1. 精准规划，明确了目标：项目启动前，组织多轮研讨，与各部门深度沟通，全面收集需求，将项目总目标细化为每周、每日可执行的小目标，制定详细的任务分解表，确保每个成员对目标和任务都清晰明了，为项目执行提供精确指导。</w:t>
      </w:r>
    </w:p>
    <w:p w14:paraId="2F683314">
      <w:pPr>
        <w:pStyle w:val="6"/>
        <w:rPr>
          <w:rFonts w:hint="eastAsia"/>
          <w:color w:val="auto"/>
          <w:highlight w:val="none"/>
          <w:lang w:val="en-US" w:eastAsia="zh-CN"/>
        </w:rPr>
      </w:pPr>
      <w:r>
        <w:rPr>
          <w:rFonts w:hint="eastAsia"/>
          <w:color w:val="auto"/>
          <w:highlight w:val="none"/>
          <w:lang w:val="en-US" w:eastAsia="zh-CN"/>
        </w:rPr>
        <w:t>2. 高效执行，严格把控：严格按照既定计划推进，每周召开进度会议，及时解决执行中出现的问题。建立高效沟通机制，确保信息及时准确传达，成员间协作顺畅，严格把控项目节奏，杜绝拖延现象。</w:t>
      </w:r>
    </w:p>
    <w:p w14:paraId="0D5AC388">
      <w:pPr>
        <w:pStyle w:val="6"/>
        <w:rPr>
          <w:rFonts w:hint="eastAsia"/>
          <w:color w:val="auto"/>
          <w:highlight w:val="none"/>
          <w:lang w:val="en-US" w:eastAsia="zh-CN"/>
        </w:rPr>
      </w:pPr>
      <w:r>
        <w:rPr>
          <w:rFonts w:hint="eastAsia"/>
          <w:color w:val="auto"/>
          <w:highlight w:val="none"/>
          <w:lang w:val="en-US" w:eastAsia="zh-CN"/>
        </w:rPr>
        <w:t>3. 动态监控，及时纠偏：设立关键里程碑和监控点，运用项目管理工具实时跟踪进度、成本等指标。一旦发现潜在偏差，立即深入分析原因，制定针对性的纠偏措施，确保项目始终沿着预定轨道推进。</w:t>
      </w:r>
    </w:p>
    <w:p w14:paraId="5730407D">
      <w:pPr>
        <w:pStyle w:val="3"/>
        <w:numPr>
          <w:ilvl w:val="0"/>
          <w:numId w:val="0"/>
        </w:numPr>
        <w:ind w:firstLine="321" w:firstLineChars="100"/>
        <w:rPr>
          <w:color w:val="auto"/>
          <w:highlight w:val="none"/>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w:t>
      </w:r>
      <w:r>
        <w:rPr>
          <w:rFonts w:hint="eastAsia"/>
          <w:color w:val="auto"/>
          <w:highlight w:val="none"/>
        </w:rPr>
        <w:t>存在的问题及原因分析</w:t>
      </w:r>
    </w:p>
    <w:p w14:paraId="4DC26C0D">
      <w:pPr>
        <w:pStyle w:val="2"/>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1.绩效指标目标值的设定有待进一步合理化，在分解总体绩效目标中，产出指标中的时效指标设置为“资金拨付及时率”太过笼统，也不能很好体现项目是否及时开展。</w:t>
      </w:r>
    </w:p>
    <w:p w14:paraId="22A8C446">
      <w:pPr>
        <w:pStyle w:val="2"/>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5939957F">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5732DF90">
      <w:pPr>
        <w:pStyle w:val="19"/>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color w:val="auto"/>
          <w:highlight w:val="none"/>
          <w:lang w:val="en-US" w:eastAsia="zh-CN"/>
        </w:rPr>
        <w:t xml:space="preserve"> </w:t>
      </w: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2DF1C237">
      <w:pPr>
        <w:ind w:firstLine="562"/>
        <w:rPr>
          <w:rFonts w:hint="eastAsia" w:ascii="仿宋_GB2312" w:hAnsi="仿宋_GB2312" w:eastAsia="仿宋_GB2312"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613F11B0">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附件1：项目支出绩效评价绩效评价体系</w:t>
      </w: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24735D"/>
    <w:rsid w:val="0A401CF1"/>
    <w:rsid w:val="0AD64679"/>
    <w:rsid w:val="0CB12375"/>
    <w:rsid w:val="0D537DC9"/>
    <w:rsid w:val="0D885E3E"/>
    <w:rsid w:val="0DAE2941"/>
    <w:rsid w:val="0DB13246"/>
    <w:rsid w:val="0E424B41"/>
    <w:rsid w:val="0E5451B9"/>
    <w:rsid w:val="0E760F4E"/>
    <w:rsid w:val="0F9F0794"/>
    <w:rsid w:val="0FD82DB5"/>
    <w:rsid w:val="1103023A"/>
    <w:rsid w:val="118C0775"/>
    <w:rsid w:val="12642EDA"/>
    <w:rsid w:val="128D0D77"/>
    <w:rsid w:val="12F1313F"/>
    <w:rsid w:val="1609105D"/>
    <w:rsid w:val="17AF7810"/>
    <w:rsid w:val="1A002E18"/>
    <w:rsid w:val="1A041D47"/>
    <w:rsid w:val="1BEA0FE8"/>
    <w:rsid w:val="1C4A596B"/>
    <w:rsid w:val="1D655A3D"/>
    <w:rsid w:val="1FDC50EC"/>
    <w:rsid w:val="20A2086D"/>
    <w:rsid w:val="20A32962"/>
    <w:rsid w:val="20B21A37"/>
    <w:rsid w:val="21817779"/>
    <w:rsid w:val="21A41209"/>
    <w:rsid w:val="21D87D59"/>
    <w:rsid w:val="22830A20"/>
    <w:rsid w:val="23C93BD9"/>
    <w:rsid w:val="245E1E24"/>
    <w:rsid w:val="24B369D8"/>
    <w:rsid w:val="256845EA"/>
    <w:rsid w:val="25A91CF5"/>
    <w:rsid w:val="26EF3957"/>
    <w:rsid w:val="289879A1"/>
    <w:rsid w:val="28A61969"/>
    <w:rsid w:val="28E60D8A"/>
    <w:rsid w:val="2973086F"/>
    <w:rsid w:val="29C05630"/>
    <w:rsid w:val="2A053F0F"/>
    <w:rsid w:val="2A0C569A"/>
    <w:rsid w:val="2A5C3075"/>
    <w:rsid w:val="2A653FFE"/>
    <w:rsid w:val="2A675BA0"/>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ACB369B"/>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2DE50F1"/>
    <w:rsid w:val="55A5494A"/>
    <w:rsid w:val="56803BC3"/>
    <w:rsid w:val="56FD7960"/>
    <w:rsid w:val="57291C6D"/>
    <w:rsid w:val="59C02DAD"/>
    <w:rsid w:val="5B1433B1"/>
    <w:rsid w:val="5C0731FC"/>
    <w:rsid w:val="5E0A0A9B"/>
    <w:rsid w:val="5F9C5101"/>
    <w:rsid w:val="5FAD3ACF"/>
    <w:rsid w:val="618129F7"/>
    <w:rsid w:val="626F3307"/>
    <w:rsid w:val="62EE2619"/>
    <w:rsid w:val="653A5570"/>
    <w:rsid w:val="66F91E37"/>
    <w:rsid w:val="68291A1A"/>
    <w:rsid w:val="691B1594"/>
    <w:rsid w:val="69A50B98"/>
    <w:rsid w:val="69BD5A21"/>
    <w:rsid w:val="6ACE22AC"/>
    <w:rsid w:val="6CBF6EF4"/>
    <w:rsid w:val="6D78398B"/>
    <w:rsid w:val="6E7C585A"/>
    <w:rsid w:val="6F0D6C22"/>
    <w:rsid w:val="6FD57E76"/>
    <w:rsid w:val="6FF06988"/>
    <w:rsid w:val="71801FA8"/>
    <w:rsid w:val="72B05F6E"/>
    <w:rsid w:val="73025D8D"/>
    <w:rsid w:val="73746744"/>
    <w:rsid w:val="73F727AA"/>
    <w:rsid w:val="74370315"/>
    <w:rsid w:val="745F5557"/>
    <w:rsid w:val="74B60DFD"/>
    <w:rsid w:val="76C21ABB"/>
    <w:rsid w:val="76D2301A"/>
    <w:rsid w:val="774329A8"/>
    <w:rsid w:val="77861774"/>
    <w:rsid w:val="77C253BD"/>
    <w:rsid w:val="79300B45"/>
    <w:rsid w:val="79A17504"/>
    <w:rsid w:val="79FF3433"/>
    <w:rsid w:val="7AB32128"/>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12396</Words>
  <Characters>12850</Characters>
  <Lines>71</Lines>
  <Paragraphs>20</Paragraphs>
  <TotalTime>0</TotalTime>
  <ScaleCrop>false</ScaleCrop>
  <LinksUpToDate>false</LinksUpToDate>
  <CharactersWithSpaces>12855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2025-09-24T03:52:55Z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